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E10" w14:textId="535E27AE" w:rsidR="00AC5A27" w:rsidRDefault="00AC5A27" w:rsidP="002A5E94">
      <w:pPr>
        <w:spacing w:after="0" w:line="240" w:lineRule="auto"/>
        <w:jc w:val="right"/>
      </w:pPr>
      <w:r>
        <w:t xml:space="preserve">Warszawa, </w:t>
      </w:r>
      <w:r w:rsidR="00A36922">
        <w:t>6</w:t>
      </w:r>
      <w:r>
        <w:t>.0</w:t>
      </w:r>
      <w:r w:rsidR="0077089E">
        <w:t>6</w:t>
      </w:r>
      <w:r>
        <w:t>.2023 r.</w:t>
      </w:r>
    </w:p>
    <w:p w14:paraId="7D788DF1" w14:textId="213C628A" w:rsidR="002A5E94" w:rsidRPr="002A5E94" w:rsidRDefault="002A5E94" w:rsidP="002A5E94">
      <w:pPr>
        <w:spacing w:after="0" w:line="240" w:lineRule="auto"/>
        <w:jc w:val="right"/>
        <w:rPr>
          <w:b/>
          <w:bCs/>
        </w:rPr>
      </w:pPr>
      <w:r w:rsidRPr="002A5E94">
        <w:rPr>
          <w:b/>
          <w:bCs/>
        </w:rPr>
        <w:t>Informacja prasowa</w:t>
      </w:r>
    </w:p>
    <w:p w14:paraId="2F36EE1D" w14:textId="77777777" w:rsidR="00F40FF7" w:rsidRDefault="00F40FF7" w:rsidP="00AC5A27">
      <w:pPr>
        <w:jc w:val="right"/>
      </w:pPr>
    </w:p>
    <w:p w14:paraId="5D98F1FC" w14:textId="53AD8CD6" w:rsidR="005910F5" w:rsidRPr="005910F5" w:rsidRDefault="005910F5" w:rsidP="00F40FF7">
      <w:pPr>
        <w:jc w:val="center"/>
        <w:rPr>
          <w:b/>
          <w:bCs/>
          <w:sz w:val="28"/>
          <w:szCs w:val="28"/>
        </w:rPr>
      </w:pPr>
      <w:r w:rsidRPr="005910F5">
        <w:rPr>
          <w:b/>
          <w:bCs/>
          <w:sz w:val="28"/>
          <w:szCs w:val="28"/>
        </w:rPr>
        <w:t xml:space="preserve">Sukces </w:t>
      </w:r>
      <w:r w:rsidR="00372C53">
        <w:rPr>
          <w:b/>
          <w:bCs/>
          <w:sz w:val="28"/>
          <w:szCs w:val="28"/>
        </w:rPr>
        <w:t xml:space="preserve">PZO II </w:t>
      </w:r>
      <w:r w:rsidRPr="005910F5">
        <w:rPr>
          <w:b/>
          <w:bCs/>
          <w:sz w:val="28"/>
          <w:szCs w:val="28"/>
        </w:rPr>
        <w:t>– Affidea Sp. z o.o. zamyka listę najemców</w:t>
      </w:r>
    </w:p>
    <w:p w14:paraId="7513D4CC" w14:textId="5C35A04C" w:rsidR="00D91EBA" w:rsidRPr="00C425BD" w:rsidRDefault="00EF5B4F" w:rsidP="006B6F26">
      <w:pPr>
        <w:jc w:val="both"/>
        <w:rPr>
          <w:b/>
          <w:bCs/>
        </w:rPr>
      </w:pPr>
      <w:r>
        <w:rPr>
          <w:b/>
          <w:bCs/>
        </w:rPr>
        <w:t xml:space="preserve">Powierzchnie biurowe w Fabryce PZO zostały w całości wynajęte. </w:t>
      </w:r>
      <w:r w:rsidR="00246E2C">
        <w:rPr>
          <w:b/>
          <w:bCs/>
        </w:rPr>
        <w:t xml:space="preserve">Nowym najemcą </w:t>
      </w:r>
      <w:r w:rsidR="00390226">
        <w:rPr>
          <w:b/>
          <w:bCs/>
        </w:rPr>
        <w:t xml:space="preserve">ok. 380 mkw. </w:t>
      </w:r>
      <w:r w:rsidR="00C436C1">
        <w:rPr>
          <w:b/>
          <w:bCs/>
        </w:rPr>
        <w:t xml:space="preserve">na parterze budynku PZO II </w:t>
      </w:r>
      <w:r w:rsidR="00390226">
        <w:rPr>
          <w:b/>
          <w:bCs/>
        </w:rPr>
        <w:t>została</w:t>
      </w:r>
      <w:r w:rsidR="00D47C85">
        <w:rPr>
          <w:b/>
          <w:bCs/>
        </w:rPr>
        <w:t xml:space="preserve"> europejska</w:t>
      </w:r>
      <w:r w:rsidR="00390226">
        <w:rPr>
          <w:b/>
          <w:bCs/>
        </w:rPr>
        <w:t xml:space="preserve"> </w:t>
      </w:r>
      <w:r w:rsidR="00C436C1">
        <w:rPr>
          <w:b/>
          <w:bCs/>
        </w:rPr>
        <w:t>firma medyczna Affidea Sp. z o.o.</w:t>
      </w:r>
      <w:r w:rsidR="00307936">
        <w:rPr>
          <w:b/>
          <w:bCs/>
        </w:rPr>
        <w:t xml:space="preserve">, która w trzecim kwartale </w:t>
      </w:r>
      <w:r w:rsidR="007705F8">
        <w:rPr>
          <w:b/>
          <w:bCs/>
        </w:rPr>
        <w:t xml:space="preserve">2023 roku otworzy swoją trzecią </w:t>
      </w:r>
      <w:r w:rsidR="00476F7F">
        <w:rPr>
          <w:b/>
          <w:bCs/>
        </w:rPr>
        <w:t xml:space="preserve">placówkę w Warszawie. </w:t>
      </w:r>
      <w:r w:rsidR="00B03DA0">
        <w:rPr>
          <w:b/>
          <w:bCs/>
        </w:rPr>
        <w:t xml:space="preserve">Umowa z </w:t>
      </w:r>
      <w:r w:rsidR="00C318D2">
        <w:rPr>
          <w:b/>
          <w:bCs/>
        </w:rPr>
        <w:t xml:space="preserve">Affidea Sp. z o.o. dopełniła </w:t>
      </w:r>
      <w:r w:rsidR="00C318D2" w:rsidRPr="00C318D2">
        <w:rPr>
          <w:b/>
          <w:bCs/>
        </w:rPr>
        <w:t xml:space="preserve">komercjalizację </w:t>
      </w:r>
      <w:r w:rsidR="007C7B0B">
        <w:rPr>
          <w:b/>
          <w:bCs/>
        </w:rPr>
        <w:t>projektu</w:t>
      </w:r>
      <w:r w:rsidR="004A7622">
        <w:rPr>
          <w:b/>
          <w:bCs/>
        </w:rPr>
        <w:t xml:space="preserve"> biurowego</w:t>
      </w:r>
      <w:r w:rsidR="00476F7F">
        <w:rPr>
          <w:b/>
          <w:bCs/>
        </w:rPr>
        <w:t xml:space="preserve"> </w:t>
      </w:r>
      <w:r w:rsidR="00476F7F" w:rsidRPr="00476F7F">
        <w:rPr>
          <w:b/>
          <w:bCs/>
        </w:rPr>
        <w:t>zrewitalizowanych Polskich Zakładów Optycznych,</w:t>
      </w:r>
      <w:r w:rsidR="007C7B0B">
        <w:rPr>
          <w:b/>
          <w:bCs/>
        </w:rPr>
        <w:t xml:space="preserve"> </w:t>
      </w:r>
      <w:r w:rsidR="007C7B0B" w:rsidRPr="00A43293">
        <w:rPr>
          <w:b/>
          <w:szCs w:val="18"/>
        </w:rPr>
        <w:t>realizowan</w:t>
      </w:r>
      <w:r w:rsidR="007C7B0B">
        <w:rPr>
          <w:b/>
          <w:szCs w:val="18"/>
        </w:rPr>
        <w:t>ego</w:t>
      </w:r>
      <w:r w:rsidR="007C7B0B" w:rsidRPr="00A43293">
        <w:rPr>
          <w:b/>
          <w:szCs w:val="18"/>
        </w:rPr>
        <w:t xml:space="preserve"> przez White Star Real </w:t>
      </w:r>
      <w:proofErr w:type="spellStart"/>
      <w:r w:rsidR="007C7B0B" w:rsidRPr="00A43293">
        <w:rPr>
          <w:b/>
          <w:szCs w:val="18"/>
        </w:rPr>
        <w:t>Estate</w:t>
      </w:r>
      <w:proofErr w:type="spellEnd"/>
      <w:r w:rsidR="007C7B0B" w:rsidRPr="00A43293">
        <w:rPr>
          <w:b/>
          <w:szCs w:val="18"/>
        </w:rPr>
        <w:t xml:space="preserve"> oraz </w:t>
      </w:r>
      <w:proofErr w:type="spellStart"/>
      <w:r w:rsidR="007C7B0B" w:rsidRPr="00A43293">
        <w:rPr>
          <w:b/>
          <w:szCs w:val="18"/>
        </w:rPr>
        <w:t>Cain</w:t>
      </w:r>
      <w:proofErr w:type="spellEnd"/>
      <w:r w:rsidR="007C7B0B" w:rsidRPr="00A43293">
        <w:rPr>
          <w:b/>
          <w:szCs w:val="18"/>
        </w:rPr>
        <w:t xml:space="preserve"> International</w:t>
      </w:r>
      <w:r w:rsidR="00C318D2">
        <w:rPr>
          <w:b/>
          <w:bCs/>
        </w:rPr>
        <w:t xml:space="preserve">. </w:t>
      </w:r>
    </w:p>
    <w:p w14:paraId="2885F57E" w14:textId="5D3D9C57" w:rsidR="004E7669" w:rsidRDefault="001E2861" w:rsidP="006B6F26">
      <w:pPr>
        <w:jc w:val="both"/>
      </w:pPr>
      <w:r w:rsidRPr="001E2861">
        <w:t xml:space="preserve">Fabryka PZO to historyczny budynek, zlokalizowany w sercu </w:t>
      </w:r>
      <w:r>
        <w:t xml:space="preserve">warszawskiej </w:t>
      </w:r>
      <w:r w:rsidRPr="001E2861">
        <w:t>Pragi</w:t>
      </w:r>
      <w:r w:rsidR="005A6B18">
        <w:t>.</w:t>
      </w:r>
      <w:r w:rsidRPr="001E2861">
        <w:t xml:space="preserve"> </w:t>
      </w:r>
      <w:r w:rsidR="00731A7B">
        <w:t xml:space="preserve">W jego skład wchodzą </w:t>
      </w:r>
      <w:r w:rsidR="00C312C1">
        <w:t>budynki PZO</w:t>
      </w:r>
      <w:r w:rsidR="00F47042">
        <w:t xml:space="preserve"> (w tym PZO Food Hall)</w:t>
      </w:r>
      <w:r w:rsidR="00C312C1">
        <w:t>,</w:t>
      </w:r>
      <w:r w:rsidRPr="001E2861">
        <w:t xml:space="preserve"> PZO II</w:t>
      </w:r>
      <w:r w:rsidR="00E9644B">
        <w:t xml:space="preserve">, </w:t>
      </w:r>
      <w:r w:rsidRPr="001E2861">
        <w:t>projekt mieszkaniowy</w:t>
      </w:r>
      <w:r w:rsidR="00E9644B">
        <w:t xml:space="preserve"> oraz </w:t>
      </w:r>
      <w:r w:rsidR="008A409E">
        <w:t xml:space="preserve">tereny </w:t>
      </w:r>
      <w:r w:rsidR="00E66BED">
        <w:t xml:space="preserve">zewnętrzne ze strefą </w:t>
      </w:r>
      <w:r w:rsidR="00AB5E41">
        <w:t xml:space="preserve">zabaw. </w:t>
      </w:r>
      <w:proofErr w:type="spellStart"/>
      <w:r w:rsidR="00DF3CD5">
        <w:t>Loftowy</w:t>
      </w:r>
      <w:proofErr w:type="spellEnd"/>
      <w:r w:rsidR="00DF3CD5">
        <w:t xml:space="preserve"> koncept biurowy </w:t>
      </w:r>
      <w:r w:rsidR="008E0A25">
        <w:t xml:space="preserve">został w pełni wynajęty. </w:t>
      </w:r>
      <w:r w:rsidR="00AB5E41">
        <w:t>N</w:t>
      </w:r>
      <w:r w:rsidR="006F63AC">
        <w:t>owym n</w:t>
      </w:r>
      <w:r w:rsidR="00AB5E41">
        <w:t>ajemcą</w:t>
      </w:r>
      <w:r w:rsidR="00CE4A07">
        <w:t xml:space="preserve"> PZO II</w:t>
      </w:r>
      <w:r w:rsidR="00C52302">
        <w:t xml:space="preserve"> został</w:t>
      </w:r>
      <w:r w:rsidR="00FC5A50">
        <w:t>a</w:t>
      </w:r>
      <w:r w:rsidR="00150BDC">
        <w:t xml:space="preserve"> obecna na polskim</w:t>
      </w:r>
      <w:r w:rsidR="004A036F">
        <w:t xml:space="preserve"> i europejskim</w:t>
      </w:r>
      <w:r w:rsidR="00150BDC">
        <w:t xml:space="preserve"> rynku od ponad 20 lat</w:t>
      </w:r>
      <w:r w:rsidR="00FC5A50">
        <w:t xml:space="preserve"> </w:t>
      </w:r>
      <w:r w:rsidR="003E4654">
        <w:t xml:space="preserve">firma medyczna </w:t>
      </w:r>
      <w:r w:rsidR="00FC5A50">
        <w:t xml:space="preserve">Affidea Sp. z o.o. </w:t>
      </w:r>
      <w:r w:rsidR="00C40F7B">
        <w:t xml:space="preserve">Placówka na warszawskim </w:t>
      </w:r>
      <w:proofErr w:type="spellStart"/>
      <w:r w:rsidR="00C40F7B">
        <w:t>Kamionku</w:t>
      </w:r>
      <w:proofErr w:type="spellEnd"/>
      <w:r w:rsidR="00C40F7B">
        <w:t xml:space="preserve"> będzie </w:t>
      </w:r>
      <w:r w:rsidR="00055659">
        <w:t>trzecią w Warszawie</w:t>
      </w:r>
      <w:r w:rsidR="00192B45">
        <w:t xml:space="preserve"> i</w:t>
      </w:r>
      <w:r w:rsidR="00055659">
        <w:t xml:space="preserve"> 3</w:t>
      </w:r>
      <w:r w:rsidR="005C05D0">
        <w:t>4</w:t>
      </w:r>
      <w:r w:rsidR="00055659">
        <w:t>.</w:t>
      </w:r>
      <w:r w:rsidR="00192B45">
        <w:t xml:space="preserve"> na mapie całej Polski.</w:t>
      </w:r>
      <w:r w:rsidR="0077089E">
        <w:t xml:space="preserve"> </w:t>
      </w:r>
      <w:proofErr w:type="spellStart"/>
      <w:r w:rsidR="004A036F">
        <w:t>Affidea</w:t>
      </w:r>
      <w:proofErr w:type="spellEnd"/>
      <w:r w:rsidR="004A036F">
        <w:t xml:space="preserve"> oferuje Pacjentom leczenie onkologicznie w zakresie radioterapii oraz diagnostykę obrazową w ramach refundacji NFZ, jak i prywatnie. </w:t>
      </w:r>
    </w:p>
    <w:p w14:paraId="04C729F0" w14:textId="725C9F4A" w:rsidR="00D00684" w:rsidRPr="0077089E" w:rsidRDefault="005C05D0" w:rsidP="006B6F26">
      <w:pPr>
        <w:jc w:val="both"/>
        <w:rPr>
          <w:color w:val="000000" w:themeColor="text1"/>
        </w:rPr>
      </w:pPr>
      <w:r w:rsidRPr="00AC5A81">
        <w:rPr>
          <w:i/>
          <w:iCs/>
          <w:color w:val="000000" w:themeColor="text1"/>
        </w:rPr>
        <w:t xml:space="preserve">Przy wyborze </w:t>
      </w:r>
      <w:r w:rsidR="00D47C85" w:rsidRPr="00AC5A81">
        <w:rPr>
          <w:i/>
          <w:iCs/>
          <w:color w:val="000000" w:themeColor="text1"/>
        </w:rPr>
        <w:t>miejsca</w:t>
      </w:r>
      <w:r w:rsidRPr="00AC5A81">
        <w:rPr>
          <w:i/>
          <w:iCs/>
          <w:color w:val="000000" w:themeColor="text1"/>
        </w:rPr>
        <w:t xml:space="preserve"> pod nowe centrum medyczne, kierowaliśmy</w:t>
      </w:r>
      <w:r w:rsidR="00D47C85" w:rsidRPr="00AC5A81">
        <w:rPr>
          <w:i/>
          <w:iCs/>
          <w:color w:val="000000" w:themeColor="text1"/>
        </w:rPr>
        <w:t xml:space="preserve"> się</w:t>
      </w:r>
      <w:r w:rsidRPr="00AC5A81">
        <w:rPr>
          <w:i/>
          <w:iCs/>
          <w:color w:val="000000" w:themeColor="text1"/>
        </w:rPr>
        <w:t xml:space="preserve"> potrzebami naszych Pacjentów</w:t>
      </w:r>
      <w:r w:rsidR="00E371DA" w:rsidRPr="00AC5A81">
        <w:rPr>
          <w:i/>
          <w:iCs/>
          <w:color w:val="000000" w:themeColor="text1"/>
        </w:rPr>
        <w:t>. Wybraliśmy Fabrykę PZO, która oferuje dogodną lokalizację, wysoki standard budynku, komfortowy parking</w:t>
      </w:r>
      <w:r w:rsidR="0077089E" w:rsidRPr="00AC5A81">
        <w:rPr>
          <w:i/>
          <w:iCs/>
          <w:color w:val="000000" w:themeColor="text1"/>
        </w:rPr>
        <w:t xml:space="preserve"> </w:t>
      </w:r>
      <w:r w:rsidR="00E371DA" w:rsidRPr="00AC5A81">
        <w:rPr>
          <w:i/>
          <w:iCs/>
          <w:color w:val="000000" w:themeColor="text1"/>
        </w:rPr>
        <w:t xml:space="preserve">oraz ciekawy koncept terenów zewnętrznych. Nasze nowe centrum medyczne z zaawansowaną diagnostyką obrazową, będzie już trzecią placówką medyczną Affidea na </w:t>
      </w:r>
      <w:r w:rsidR="004A036F" w:rsidRPr="00AC5A81">
        <w:rPr>
          <w:i/>
          <w:iCs/>
          <w:color w:val="000000" w:themeColor="text1"/>
        </w:rPr>
        <w:t>warszawskiej Pradze</w:t>
      </w:r>
      <w:r w:rsidR="00D47C85" w:rsidRPr="0077089E">
        <w:rPr>
          <w:color w:val="000000" w:themeColor="text1"/>
        </w:rPr>
        <w:t xml:space="preserve"> – mówi </w:t>
      </w:r>
      <w:r w:rsidR="00D47C85" w:rsidRPr="0077089E">
        <w:rPr>
          <w:b/>
          <w:bCs/>
          <w:color w:val="000000" w:themeColor="text1"/>
        </w:rPr>
        <w:t>Bartłomiej Biały</w:t>
      </w:r>
      <w:r w:rsidR="00D47C85" w:rsidRPr="0077089E">
        <w:rPr>
          <w:color w:val="000000" w:themeColor="text1"/>
        </w:rPr>
        <w:t xml:space="preserve">, Dyrektor Sprzedaży i Marketingu Affidea. </w:t>
      </w:r>
    </w:p>
    <w:p w14:paraId="38B69568" w14:textId="5B177F2D" w:rsidR="00D02887" w:rsidRPr="00FF5098" w:rsidRDefault="00603B17" w:rsidP="006B6F26">
      <w:pPr>
        <w:jc w:val="both"/>
      </w:pPr>
      <w:r>
        <w:t xml:space="preserve">W </w:t>
      </w:r>
      <w:r w:rsidR="00FF5098">
        <w:t>Fabry</w:t>
      </w:r>
      <w:r>
        <w:t>ce</w:t>
      </w:r>
      <w:r w:rsidR="00FF5098">
        <w:t xml:space="preserve"> PZO </w:t>
      </w:r>
      <w:r>
        <w:t xml:space="preserve">oddano do użytku </w:t>
      </w:r>
      <w:r w:rsidR="00575C30">
        <w:t xml:space="preserve">ponad </w:t>
      </w:r>
      <w:r>
        <w:t xml:space="preserve">11 000 mkw. powierzchni biurowo-usługowej. </w:t>
      </w:r>
      <w:r w:rsidR="00C219FA">
        <w:t xml:space="preserve">Jeden z budynków PZO </w:t>
      </w:r>
      <w:r w:rsidR="001E10F9">
        <w:t xml:space="preserve">w całości </w:t>
      </w:r>
      <w:r w:rsidR="00C219FA">
        <w:t xml:space="preserve">zajmuje </w:t>
      </w:r>
      <w:r w:rsidR="001E10F9" w:rsidRPr="001E10F9">
        <w:t>Zarząd Transportu Miejskiego</w:t>
      </w:r>
      <w:r w:rsidR="009A2A9D">
        <w:t xml:space="preserve">. </w:t>
      </w:r>
      <w:r w:rsidR="00E15044">
        <w:t xml:space="preserve">Wśród najemców </w:t>
      </w:r>
      <w:r w:rsidR="003D121B">
        <w:t xml:space="preserve">PZO </w:t>
      </w:r>
      <w:r w:rsidR="00117C66">
        <w:t xml:space="preserve">II </w:t>
      </w:r>
      <w:r w:rsidR="006712EC">
        <w:t xml:space="preserve">– oprócz lokali gastronomicznych w PZO Food Hall – </w:t>
      </w:r>
      <w:r w:rsidR="00F9525A">
        <w:t xml:space="preserve">są: </w:t>
      </w:r>
      <w:proofErr w:type="spellStart"/>
      <w:r w:rsidR="00F9525A" w:rsidRPr="00F9525A">
        <w:t>Aurovitas</w:t>
      </w:r>
      <w:proofErr w:type="spellEnd"/>
      <w:r w:rsidR="00F9525A" w:rsidRPr="00F9525A">
        <w:t xml:space="preserve"> Pharma Polska, ENGIE Services, Fundacja </w:t>
      </w:r>
      <w:proofErr w:type="spellStart"/>
      <w:r w:rsidR="00F9525A" w:rsidRPr="00F9525A">
        <w:t>Katalyst</w:t>
      </w:r>
      <w:proofErr w:type="spellEnd"/>
      <w:r w:rsidR="00F9525A" w:rsidRPr="00F9525A">
        <w:t xml:space="preserve"> </w:t>
      </w:r>
      <w:proofErr w:type="spellStart"/>
      <w:r w:rsidR="00F9525A" w:rsidRPr="00F9525A">
        <w:t>Education</w:t>
      </w:r>
      <w:proofErr w:type="spellEnd"/>
      <w:r w:rsidR="00F9525A" w:rsidRPr="00F9525A">
        <w:t xml:space="preserve"> oraz Fitness Klub </w:t>
      </w:r>
      <w:proofErr w:type="spellStart"/>
      <w:r w:rsidR="00F9525A" w:rsidRPr="00F9525A">
        <w:t>Zdrofit</w:t>
      </w:r>
      <w:proofErr w:type="spellEnd"/>
      <w:r w:rsidR="006712EC">
        <w:t>. Do ich grona w trzecim kwartale 2023 roku dołączy Affidea Sp. z o.o.</w:t>
      </w:r>
    </w:p>
    <w:p w14:paraId="58876107" w14:textId="07675E7A" w:rsidR="004E7669" w:rsidRDefault="00D61268" w:rsidP="006B6F26">
      <w:pPr>
        <w:jc w:val="both"/>
        <w:rPr>
          <w:bCs/>
          <w:szCs w:val="18"/>
        </w:rPr>
      </w:pPr>
      <w:r w:rsidRPr="00590B1A">
        <w:rPr>
          <w:i/>
          <w:iCs/>
        </w:rPr>
        <w:t>Drugi kwartał jest dla nas owocny pod kątem finalizacji kluczowych projektów na terenie inwestycji</w:t>
      </w:r>
      <w:r w:rsidR="00EB5EC9">
        <w:rPr>
          <w:i/>
          <w:iCs/>
        </w:rPr>
        <w:t xml:space="preserve"> zrewitalizowanych Polskich Zakładów Optycznych</w:t>
      </w:r>
      <w:r w:rsidRPr="00590B1A">
        <w:rPr>
          <w:i/>
          <w:iCs/>
        </w:rPr>
        <w:t xml:space="preserve">. </w:t>
      </w:r>
      <w:r w:rsidR="007E7844" w:rsidRPr="00590B1A">
        <w:rPr>
          <w:i/>
          <w:iCs/>
        </w:rPr>
        <w:t>W maju</w:t>
      </w:r>
      <w:r w:rsidR="00DA3612">
        <w:rPr>
          <w:i/>
          <w:iCs/>
        </w:rPr>
        <w:t xml:space="preserve"> </w:t>
      </w:r>
      <w:r w:rsidR="007E7844" w:rsidRPr="00590B1A">
        <w:rPr>
          <w:i/>
          <w:iCs/>
        </w:rPr>
        <w:t xml:space="preserve">otworzyliśmy Podwórko, czyli zewnętrzną strefę </w:t>
      </w:r>
      <w:r w:rsidR="00FA47F8" w:rsidRPr="00590B1A">
        <w:rPr>
          <w:i/>
          <w:iCs/>
        </w:rPr>
        <w:t>zabaw dla rodzin z dziećmi</w:t>
      </w:r>
      <w:r w:rsidR="000E5554" w:rsidRPr="00590B1A">
        <w:rPr>
          <w:i/>
          <w:iCs/>
        </w:rPr>
        <w:t xml:space="preserve">, </w:t>
      </w:r>
      <w:r w:rsidR="00671494">
        <w:rPr>
          <w:i/>
          <w:iCs/>
        </w:rPr>
        <w:t>a przede wszystk</w:t>
      </w:r>
      <w:r w:rsidR="00B229C7">
        <w:rPr>
          <w:i/>
          <w:iCs/>
        </w:rPr>
        <w:t>im –</w:t>
      </w:r>
      <w:r w:rsidR="000E5554" w:rsidRPr="00590B1A">
        <w:rPr>
          <w:i/>
          <w:iCs/>
        </w:rPr>
        <w:t xml:space="preserve"> podpisaliśmy umowę </w:t>
      </w:r>
      <w:r w:rsidR="004C0760" w:rsidRPr="00590B1A">
        <w:rPr>
          <w:i/>
          <w:iCs/>
        </w:rPr>
        <w:t>z Affidea Sp. z o.o. na okres siedmiu lat</w:t>
      </w:r>
      <w:r w:rsidR="00CF4088">
        <w:rPr>
          <w:i/>
          <w:iCs/>
        </w:rPr>
        <w:t>. Tym samym zakończyliśmy proces komercjalizacji powierzchni biurowej.</w:t>
      </w:r>
      <w:r w:rsidR="004C0760" w:rsidRPr="00590B1A">
        <w:rPr>
          <w:i/>
          <w:iCs/>
        </w:rPr>
        <w:t xml:space="preserve"> </w:t>
      </w:r>
      <w:r w:rsidR="00CF4088">
        <w:rPr>
          <w:i/>
          <w:iCs/>
        </w:rPr>
        <w:t>O</w:t>
      </w:r>
      <w:r w:rsidR="004C0760" w:rsidRPr="00590B1A">
        <w:rPr>
          <w:i/>
          <w:iCs/>
        </w:rPr>
        <w:t xml:space="preserve">becność </w:t>
      </w:r>
      <w:r w:rsidR="00CF4088">
        <w:rPr>
          <w:i/>
          <w:iCs/>
        </w:rPr>
        <w:t xml:space="preserve">firmy medycznej </w:t>
      </w:r>
      <w:r w:rsidR="004C0760" w:rsidRPr="00590B1A">
        <w:rPr>
          <w:i/>
          <w:iCs/>
        </w:rPr>
        <w:t>w PZO II będzie</w:t>
      </w:r>
      <w:r w:rsidR="00AB01E1" w:rsidRPr="00590B1A">
        <w:rPr>
          <w:i/>
          <w:iCs/>
        </w:rPr>
        <w:t xml:space="preserve"> świetnym dopełnieniem oferowanych w kompleksie usług. Oprócz</w:t>
      </w:r>
      <w:r w:rsidR="00C312C1">
        <w:rPr>
          <w:i/>
          <w:iCs/>
        </w:rPr>
        <w:t xml:space="preserve"> bogatej</w:t>
      </w:r>
      <w:r w:rsidR="00AB01E1" w:rsidRPr="00590B1A">
        <w:rPr>
          <w:i/>
          <w:iCs/>
        </w:rPr>
        <w:t xml:space="preserve"> </w:t>
      </w:r>
      <w:r w:rsidR="00050756" w:rsidRPr="00590B1A">
        <w:rPr>
          <w:i/>
          <w:iCs/>
        </w:rPr>
        <w:t xml:space="preserve">strefy gastronomicznej, siłowni i </w:t>
      </w:r>
      <w:r w:rsidR="00C36E9F" w:rsidRPr="00590B1A">
        <w:rPr>
          <w:i/>
          <w:iCs/>
        </w:rPr>
        <w:t xml:space="preserve">terenów zewnętrznych z </w:t>
      </w:r>
      <w:r w:rsidR="00C312C1">
        <w:rPr>
          <w:i/>
          <w:iCs/>
        </w:rPr>
        <w:t>elementami małej architektury</w:t>
      </w:r>
      <w:r w:rsidR="00C36E9F" w:rsidRPr="00590B1A">
        <w:rPr>
          <w:i/>
          <w:iCs/>
        </w:rPr>
        <w:t xml:space="preserve">, </w:t>
      </w:r>
      <w:r w:rsidR="00D33AD3" w:rsidRPr="00590B1A">
        <w:rPr>
          <w:i/>
          <w:iCs/>
        </w:rPr>
        <w:t xml:space="preserve">najemcy </w:t>
      </w:r>
      <w:r w:rsidR="003A62A8" w:rsidRPr="00590B1A">
        <w:rPr>
          <w:i/>
          <w:iCs/>
        </w:rPr>
        <w:t xml:space="preserve">Fabryki PZO </w:t>
      </w:r>
      <w:r w:rsidR="00D33AD3" w:rsidRPr="00590B1A">
        <w:rPr>
          <w:i/>
          <w:iCs/>
        </w:rPr>
        <w:t xml:space="preserve">oraz mieszkańcy Pragi będą mogli skorzystać również z </w:t>
      </w:r>
      <w:r w:rsidR="005B598C" w:rsidRPr="00590B1A">
        <w:rPr>
          <w:i/>
          <w:iCs/>
        </w:rPr>
        <w:t>bogatej oferty medycznej</w:t>
      </w:r>
      <w:r w:rsidR="00DA0345">
        <w:rPr>
          <w:i/>
          <w:iCs/>
        </w:rPr>
        <w:t xml:space="preserve">. </w:t>
      </w:r>
      <w:r w:rsidR="0036249B" w:rsidRPr="0036249B">
        <w:rPr>
          <w:i/>
          <w:iCs/>
        </w:rPr>
        <w:t xml:space="preserve">Stuprocentowe wynajęcie powierzchni biurowej to dla nas kolejne potwierdzenie, że koncept rewitalizacji historycznych budynków z zachowaniem współczesnego sznytu jest kierunkiem, w którym warto zmierzać </w:t>
      </w:r>
      <w:r w:rsidR="00DA7A3D" w:rsidRPr="009359A0">
        <w:t xml:space="preserve">– mówi </w:t>
      </w:r>
      <w:r w:rsidR="00DA7A3D" w:rsidRPr="0024163F">
        <w:rPr>
          <w:b/>
          <w:bCs/>
        </w:rPr>
        <w:t>Bartosz Prytuła</w:t>
      </w:r>
      <w:r w:rsidR="00DA7A3D" w:rsidRPr="009359A0">
        <w:t xml:space="preserve">, </w:t>
      </w:r>
      <w:proofErr w:type="spellStart"/>
      <w:r w:rsidR="00590B1A" w:rsidRPr="0036249B">
        <w:rPr>
          <w:bCs/>
          <w:szCs w:val="18"/>
        </w:rPr>
        <w:t>Managing</w:t>
      </w:r>
      <w:proofErr w:type="spellEnd"/>
      <w:r w:rsidR="00590B1A" w:rsidRPr="0036249B">
        <w:rPr>
          <w:bCs/>
          <w:szCs w:val="18"/>
        </w:rPr>
        <w:t xml:space="preserve"> Partner w White Star Real </w:t>
      </w:r>
      <w:proofErr w:type="spellStart"/>
      <w:r w:rsidR="00590B1A" w:rsidRPr="0036249B">
        <w:rPr>
          <w:bCs/>
          <w:szCs w:val="18"/>
        </w:rPr>
        <w:t>Estate</w:t>
      </w:r>
      <w:proofErr w:type="spellEnd"/>
      <w:r w:rsidR="00590B1A" w:rsidRPr="0036249B">
        <w:rPr>
          <w:bCs/>
          <w:szCs w:val="18"/>
        </w:rPr>
        <w:t>.</w:t>
      </w:r>
      <w:r w:rsidR="008B0F55">
        <w:rPr>
          <w:bCs/>
          <w:szCs w:val="18"/>
        </w:rPr>
        <w:t xml:space="preserve"> </w:t>
      </w:r>
    </w:p>
    <w:p w14:paraId="718BA703" w14:textId="06BE4A7A" w:rsidR="00B503BE" w:rsidRDefault="008777CA" w:rsidP="006B6F26">
      <w:pPr>
        <w:jc w:val="both"/>
        <w:rPr>
          <w:bCs/>
          <w:szCs w:val="18"/>
        </w:rPr>
      </w:pPr>
      <w:r>
        <w:rPr>
          <w:bCs/>
          <w:szCs w:val="18"/>
        </w:rPr>
        <w:t>Rewitalizacja</w:t>
      </w:r>
      <w:r w:rsidR="00EE7ECE">
        <w:rPr>
          <w:bCs/>
          <w:szCs w:val="18"/>
        </w:rPr>
        <w:t xml:space="preserve"> Fabryki PZO </w:t>
      </w:r>
      <w:r w:rsidR="00134591">
        <w:rPr>
          <w:bCs/>
          <w:szCs w:val="18"/>
        </w:rPr>
        <w:t xml:space="preserve">jest </w:t>
      </w:r>
      <w:r w:rsidR="00134591" w:rsidRPr="00134591">
        <w:rPr>
          <w:bCs/>
          <w:szCs w:val="18"/>
        </w:rPr>
        <w:t>poszanowanie</w:t>
      </w:r>
      <w:r w:rsidR="00134591">
        <w:rPr>
          <w:bCs/>
          <w:szCs w:val="18"/>
        </w:rPr>
        <w:t>m</w:t>
      </w:r>
      <w:r w:rsidR="00134591" w:rsidRPr="00134591">
        <w:rPr>
          <w:bCs/>
          <w:szCs w:val="18"/>
        </w:rPr>
        <w:t xml:space="preserve"> tradycji poprzez wkomponowanie </w:t>
      </w:r>
      <w:r>
        <w:rPr>
          <w:bCs/>
          <w:szCs w:val="18"/>
        </w:rPr>
        <w:t>obiektu</w:t>
      </w:r>
      <w:r w:rsidR="00134591" w:rsidRPr="00134591">
        <w:rPr>
          <w:bCs/>
          <w:szCs w:val="18"/>
        </w:rPr>
        <w:t xml:space="preserve"> w pejzaż dzielnicy</w:t>
      </w:r>
      <w:r w:rsidR="00134591">
        <w:rPr>
          <w:bCs/>
          <w:szCs w:val="18"/>
        </w:rPr>
        <w:t xml:space="preserve">. </w:t>
      </w:r>
      <w:r w:rsidR="00BC47D7">
        <w:rPr>
          <w:bCs/>
          <w:szCs w:val="18"/>
        </w:rPr>
        <w:t>Kompleks</w:t>
      </w:r>
      <w:r w:rsidR="0022081A">
        <w:rPr>
          <w:bCs/>
          <w:szCs w:val="18"/>
        </w:rPr>
        <w:t xml:space="preserve"> przy ul. Grochowskiej został zaprojektowany z myślą o komforcie najemców</w:t>
      </w:r>
      <w:r w:rsidR="007435BC">
        <w:rPr>
          <w:bCs/>
          <w:szCs w:val="18"/>
        </w:rPr>
        <w:t xml:space="preserve">. </w:t>
      </w:r>
      <w:proofErr w:type="spellStart"/>
      <w:r w:rsidR="007435BC">
        <w:rPr>
          <w:bCs/>
          <w:szCs w:val="18"/>
        </w:rPr>
        <w:t>Loftowa</w:t>
      </w:r>
      <w:proofErr w:type="spellEnd"/>
      <w:r w:rsidR="007435BC">
        <w:rPr>
          <w:bCs/>
          <w:szCs w:val="18"/>
        </w:rPr>
        <w:t xml:space="preserve"> przestrzeń biurowa</w:t>
      </w:r>
      <w:r w:rsidR="00E54DB3">
        <w:rPr>
          <w:bCs/>
          <w:szCs w:val="18"/>
        </w:rPr>
        <w:t xml:space="preserve">, </w:t>
      </w:r>
      <w:r w:rsidR="003C5FD2" w:rsidRPr="003C5FD2">
        <w:rPr>
          <w:bCs/>
          <w:szCs w:val="18"/>
        </w:rPr>
        <w:t>styl i standard wykonania budynku klasy A</w:t>
      </w:r>
      <w:r w:rsidR="003C5FD2">
        <w:rPr>
          <w:bCs/>
          <w:szCs w:val="18"/>
        </w:rPr>
        <w:t xml:space="preserve"> </w:t>
      </w:r>
      <w:r w:rsidR="00A72C69">
        <w:rPr>
          <w:bCs/>
          <w:szCs w:val="18"/>
        </w:rPr>
        <w:t>oraz</w:t>
      </w:r>
      <w:r w:rsidR="003C5FD2">
        <w:rPr>
          <w:bCs/>
          <w:szCs w:val="18"/>
        </w:rPr>
        <w:t xml:space="preserve"> certyfikacja BREEAM PZO II na poziomie </w:t>
      </w:r>
      <w:proofErr w:type="spellStart"/>
      <w:r w:rsidR="003C5FD2">
        <w:rPr>
          <w:bCs/>
          <w:szCs w:val="18"/>
        </w:rPr>
        <w:t>excellent</w:t>
      </w:r>
      <w:proofErr w:type="spellEnd"/>
      <w:r w:rsidR="003C5FD2">
        <w:rPr>
          <w:bCs/>
          <w:szCs w:val="18"/>
        </w:rPr>
        <w:t xml:space="preserve"> </w:t>
      </w:r>
      <w:r w:rsidR="006F1DA3">
        <w:rPr>
          <w:bCs/>
          <w:szCs w:val="18"/>
        </w:rPr>
        <w:t>tworzą wyjątkowy klimat do pracy</w:t>
      </w:r>
      <w:r w:rsidR="00A72C69">
        <w:rPr>
          <w:bCs/>
          <w:szCs w:val="18"/>
        </w:rPr>
        <w:t xml:space="preserve"> i wpisują się w koncepcję</w:t>
      </w:r>
      <w:r w:rsidR="00FD7D2F">
        <w:rPr>
          <w:bCs/>
          <w:szCs w:val="18"/>
        </w:rPr>
        <w:t xml:space="preserve"> inteligentnego</w:t>
      </w:r>
      <w:r w:rsidR="00A72C69">
        <w:rPr>
          <w:bCs/>
          <w:szCs w:val="18"/>
        </w:rPr>
        <w:t xml:space="preserve"> miasta</w:t>
      </w:r>
      <w:r w:rsidR="00FD7D2F">
        <w:rPr>
          <w:bCs/>
          <w:szCs w:val="18"/>
        </w:rPr>
        <w:t>.</w:t>
      </w:r>
      <w:r w:rsidR="00A72C69">
        <w:rPr>
          <w:bCs/>
          <w:szCs w:val="18"/>
        </w:rPr>
        <w:t xml:space="preserve"> </w:t>
      </w:r>
    </w:p>
    <w:p w14:paraId="7F5C8A39" w14:textId="1D2FD258" w:rsidR="005A0C06" w:rsidRDefault="005A0C06">
      <w:pPr>
        <w:rPr>
          <w:b/>
          <w:sz w:val="20"/>
        </w:rPr>
      </w:pPr>
    </w:p>
    <w:p w14:paraId="559168EA" w14:textId="306ADBCE" w:rsidR="00DB0800" w:rsidRDefault="00DB0800" w:rsidP="00DB0800">
      <w:pPr>
        <w:jc w:val="both"/>
        <w:rPr>
          <w:b/>
          <w:sz w:val="20"/>
        </w:rPr>
      </w:pPr>
      <w:r w:rsidRPr="00E54DB3">
        <w:rPr>
          <w:b/>
          <w:sz w:val="20"/>
        </w:rPr>
        <w:lastRenderedPageBreak/>
        <w:t>Informacje o</w:t>
      </w:r>
      <w:r w:rsidR="00E54DB3" w:rsidRPr="00E54DB3">
        <w:rPr>
          <w:b/>
          <w:sz w:val="20"/>
        </w:rPr>
        <w:t xml:space="preserve"> inwestycji (Fabryka</w:t>
      </w:r>
      <w:r w:rsidR="00E54DB3">
        <w:rPr>
          <w:b/>
          <w:sz w:val="20"/>
        </w:rPr>
        <w:t xml:space="preserve"> PZO),</w:t>
      </w:r>
      <w:r w:rsidRPr="00E54DB3">
        <w:rPr>
          <w:b/>
          <w:sz w:val="20"/>
        </w:rPr>
        <w:t xml:space="preserve"> deweloperze (White Star Real </w:t>
      </w:r>
      <w:proofErr w:type="spellStart"/>
      <w:r w:rsidRPr="00E54DB3">
        <w:rPr>
          <w:b/>
          <w:sz w:val="20"/>
        </w:rPr>
        <w:t>Estate</w:t>
      </w:r>
      <w:proofErr w:type="spellEnd"/>
      <w:r w:rsidRPr="00E54DB3">
        <w:rPr>
          <w:b/>
          <w:sz w:val="20"/>
        </w:rPr>
        <w:t>) i inwestorze (</w:t>
      </w:r>
      <w:proofErr w:type="spellStart"/>
      <w:r w:rsidRPr="00E54DB3">
        <w:rPr>
          <w:b/>
          <w:sz w:val="20"/>
        </w:rPr>
        <w:t>Cain</w:t>
      </w:r>
      <w:proofErr w:type="spellEnd"/>
      <w:r w:rsidRPr="00E54DB3">
        <w:rPr>
          <w:b/>
          <w:sz w:val="20"/>
        </w:rPr>
        <w:t xml:space="preserve"> International):</w:t>
      </w:r>
    </w:p>
    <w:p w14:paraId="4289198E" w14:textId="54E1F3C4" w:rsidR="00E54DB3" w:rsidRPr="00E54DB3" w:rsidRDefault="00E54DB3" w:rsidP="00DB0800">
      <w:pPr>
        <w:jc w:val="both"/>
        <w:rPr>
          <w:sz w:val="20"/>
          <w:szCs w:val="20"/>
        </w:rPr>
      </w:pPr>
      <w:r w:rsidRPr="00E54DB3">
        <w:rPr>
          <w:b/>
          <w:sz w:val="20"/>
          <w:szCs w:val="20"/>
        </w:rPr>
        <w:t xml:space="preserve">Fabryka PZO </w:t>
      </w:r>
      <w:r w:rsidRPr="00E54DB3">
        <w:rPr>
          <w:sz w:val="20"/>
          <w:szCs w:val="20"/>
        </w:rPr>
        <w:t xml:space="preserve">to wyjątkowa inwestycja na warszawskim </w:t>
      </w:r>
      <w:proofErr w:type="spellStart"/>
      <w:r w:rsidRPr="00E54DB3">
        <w:rPr>
          <w:sz w:val="20"/>
          <w:szCs w:val="20"/>
        </w:rPr>
        <w:t>Kamionku</w:t>
      </w:r>
      <w:proofErr w:type="spellEnd"/>
      <w:r w:rsidRPr="00E54DB3">
        <w:rPr>
          <w:sz w:val="20"/>
          <w:szCs w:val="20"/>
        </w:rPr>
        <w:t xml:space="preserve">. W ramach projektu, na terenie zrewitalizowanych zakładów PZO powstało nie tylko ponad 11 000 mkw. powierzchni biurowo-usługowej, ale także 121 mieszkań o zróżnicowanych metrażach i funkcjonalnym układzie pomieszczeń. Dzięki szerokiej ofercie udogodnień takich jak klub fitness, restauracje, kawiarnie czy punkty usługowe, zarówno najemcy, jak i mieszkańcy dzielnicy znajdą w tym miejscu wszystko czego potrzebują. </w:t>
      </w:r>
    </w:p>
    <w:p w14:paraId="39160293" w14:textId="77777777" w:rsidR="00DB0800" w:rsidRPr="00D4616D" w:rsidRDefault="00DB0800" w:rsidP="00DB0800">
      <w:pPr>
        <w:jc w:val="both"/>
        <w:rPr>
          <w:sz w:val="20"/>
        </w:rPr>
      </w:pPr>
      <w:r w:rsidRPr="00D4616D">
        <w:rPr>
          <w:b/>
          <w:sz w:val="20"/>
        </w:rPr>
        <w:t xml:space="preserve">White Star Real </w:t>
      </w:r>
      <w:proofErr w:type="spellStart"/>
      <w:r w:rsidRPr="00D4616D">
        <w:rPr>
          <w:b/>
          <w:sz w:val="20"/>
        </w:rPr>
        <w:t>Estate</w:t>
      </w:r>
      <w:proofErr w:type="spellEnd"/>
      <w:r w:rsidRPr="00D4616D">
        <w:rPr>
          <w:sz w:val="20"/>
        </w:rPr>
        <w:t xml:space="preserve"> jest znaną, międzynarodową firmą z wieloletnim</w:t>
      </w:r>
      <w:r>
        <w:rPr>
          <w:sz w:val="20"/>
        </w:rPr>
        <w:t xml:space="preserve"> </w:t>
      </w:r>
      <w:r w:rsidRPr="00D4616D">
        <w:rPr>
          <w:sz w:val="20"/>
        </w:rPr>
        <w:t xml:space="preserve">doświadczeniem na rynku nieruchomości, która zrealizowała łącznie ponad 50 wysokiej jakości projektów komercyjnych i mieszkaniowych. Wśród nich znaczącą część stanowi grupa prestiżowych budynków biurowych, a pozostałe inwestycje to magazyny, centra handlowe oraz osiedla domków jednorodzinnych i mieszkań. White Star Real </w:t>
      </w:r>
      <w:proofErr w:type="spellStart"/>
      <w:r w:rsidRPr="00D4616D">
        <w:rPr>
          <w:sz w:val="20"/>
        </w:rPr>
        <w:t>Estate</w:t>
      </w:r>
      <w:proofErr w:type="spellEnd"/>
      <w:r w:rsidRPr="00D4616D">
        <w:rPr>
          <w:sz w:val="20"/>
        </w:rPr>
        <w:t xml:space="preserve"> jest także doświadczonym zarządcą nieruchomości i częścią White Star </w:t>
      </w:r>
      <w:proofErr w:type="spellStart"/>
      <w:r w:rsidRPr="00D4616D">
        <w:rPr>
          <w:sz w:val="20"/>
        </w:rPr>
        <w:t>Group</w:t>
      </w:r>
      <w:proofErr w:type="spellEnd"/>
      <w:r w:rsidRPr="00D4616D">
        <w:rPr>
          <w:sz w:val="20"/>
        </w:rPr>
        <w:t xml:space="preserve">, zajmującej się szeroko pojętymi nieruchomościami. White Star </w:t>
      </w:r>
      <w:proofErr w:type="spellStart"/>
      <w:r w:rsidRPr="00D4616D">
        <w:rPr>
          <w:sz w:val="20"/>
        </w:rPr>
        <w:t>Group</w:t>
      </w:r>
      <w:proofErr w:type="spellEnd"/>
      <w:r w:rsidRPr="00D4616D">
        <w:rPr>
          <w:sz w:val="20"/>
        </w:rPr>
        <w:t xml:space="preserve"> jest spółką holdingową założoną w celu realizacji usług związanych z zarządzaniem nieruchomościami oraz inwestowaniem w nieruchomości i </w:t>
      </w:r>
      <w:proofErr w:type="spellStart"/>
      <w:r w:rsidRPr="00D4616D">
        <w:rPr>
          <w:sz w:val="20"/>
        </w:rPr>
        <w:t>private</w:t>
      </w:r>
      <w:proofErr w:type="spellEnd"/>
      <w:r w:rsidRPr="00D4616D">
        <w:rPr>
          <w:sz w:val="20"/>
        </w:rPr>
        <w:t xml:space="preserve"> equity, głównie w Europie Środkowej i Wschodniej.</w:t>
      </w:r>
    </w:p>
    <w:p w14:paraId="1C6D9001" w14:textId="77777777" w:rsidR="00DB0800" w:rsidRPr="00D4616D" w:rsidRDefault="00DB0800" w:rsidP="00DB0800">
      <w:pPr>
        <w:jc w:val="both"/>
        <w:rPr>
          <w:sz w:val="20"/>
        </w:rPr>
      </w:pPr>
      <w:r w:rsidRPr="00D4616D">
        <w:rPr>
          <w:sz w:val="20"/>
        </w:rPr>
        <w:t xml:space="preserve">Więcej informacji na temat White Star Real </w:t>
      </w:r>
      <w:proofErr w:type="spellStart"/>
      <w:r w:rsidRPr="00D4616D">
        <w:rPr>
          <w:sz w:val="20"/>
        </w:rPr>
        <w:t>Estate</w:t>
      </w:r>
      <w:proofErr w:type="spellEnd"/>
      <w:r w:rsidRPr="00D4616D">
        <w:rPr>
          <w:sz w:val="20"/>
        </w:rPr>
        <w:t xml:space="preserve"> można znaleźć pod adresem www.whitestar-realestate.com</w:t>
      </w:r>
    </w:p>
    <w:p w14:paraId="323A3E98" w14:textId="77777777" w:rsidR="00DB0800" w:rsidRPr="00D4616D" w:rsidRDefault="00DB0800" w:rsidP="00DB0800">
      <w:pPr>
        <w:jc w:val="both"/>
        <w:rPr>
          <w:sz w:val="20"/>
        </w:rPr>
      </w:pPr>
      <w:proofErr w:type="spellStart"/>
      <w:r w:rsidRPr="00D4616D">
        <w:rPr>
          <w:b/>
          <w:sz w:val="20"/>
        </w:rPr>
        <w:t>Cain</w:t>
      </w:r>
      <w:proofErr w:type="spellEnd"/>
      <w:r w:rsidRPr="00D4616D">
        <w:rPr>
          <w:b/>
          <w:sz w:val="20"/>
        </w:rPr>
        <w:t xml:space="preserve"> International </w:t>
      </w:r>
      <w:r w:rsidRPr="00D4616D">
        <w:rPr>
          <w:sz w:val="20"/>
        </w:rPr>
        <w:t xml:space="preserve">to prywatna firma inwestycyjna działająca na rynku nieruchomości w Europie i Stanach Zjednoczonych. Od 2014 roku, firma zainwestowała ponad 5 miliardów dolarów w finansowanie nieruchomości. </w:t>
      </w:r>
      <w:proofErr w:type="spellStart"/>
      <w:r w:rsidRPr="00D4616D">
        <w:rPr>
          <w:sz w:val="20"/>
        </w:rPr>
        <w:t>Cain</w:t>
      </w:r>
      <w:proofErr w:type="spellEnd"/>
      <w:r w:rsidRPr="00D4616D">
        <w:rPr>
          <w:sz w:val="20"/>
        </w:rPr>
        <w:t xml:space="preserve"> International inwestuje również w firmy działające w sektorze </w:t>
      </w:r>
      <w:proofErr w:type="spellStart"/>
      <w:r w:rsidRPr="00D4616D">
        <w:rPr>
          <w:sz w:val="20"/>
        </w:rPr>
        <w:t>lifestyle</w:t>
      </w:r>
      <w:proofErr w:type="spellEnd"/>
      <w:r w:rsidRPr="00D4616D">
        <w:rPr>
          <w:sz w:val="20"/>
        </w:rPr>
        <w:t xml:space="preserve"> &amp; </w:t>
      </w:r>
      <w:proofErr w:type="spellStart"/>
      <w:r w:rsidRPr="00D4616D">
        <w:rPr>
          <w:sz w:val="20"/>
        </w:rPr>
        <w:t>leisure</w:t>
      </w:r>
      <w:proofErr w:type="spellEnd"/>
      <w:r w:rsidRPr="00D4616D">
        <w:rPr>
          <w:sz w:val="20"/>
        </w:rPr>
        <w:t xml:space="preserve">, rozbudowując w ten sposób portfolio usług, które odpowiadają na potrzeby współczesnych klientów. Firma, która powstała ze współpracy pomiędzy jej dyrektorem generalnym, Jonathanem Goldstein oraz </w:t>
      </w:r>
      <w:proofErr w:type="spellStart"/>
      <w:r w:rsidRPr="00D4616D">
        <w:rPr>
          <w:sz w:val="20"/>
        </w:rPr>
        <w:t>Eldridge</w:t>
      </w:r>
      <w:proofErr w:type="spellEnd"/>
      <w:r w:rsidRPr="00D4616D">
        <w:rPr>
          <w:sz w:val="20"/>
        </w:rPr>
        <w:t xml:space="preserve"> </w:t>
      </w:r>
      <w:proofErr w:type="spellStart"/>
      <w:r w:rsidRPr="00D4616D">
        <w:rPr>
          <w:sz w:val="20"/>
        </w:rPr>
        <w:t>Industries</w:t>
      </w:r>
      <w:proofErr w:type="spellEnd"/>
      <w:r w:rsidRPr="00D4616D">
        <w:rPr>
          <w:sz w:val="20"/>
        </w:rPr>
        <w:t xml:space="preserve">. </w:t>
      </w:r>
      <w:proofErr w:type="spellStart"/>
      <w:r w:rsidRPr="00D4616D">
        <w:rPr>
          <w:sz w:val="20"/>
        </w:rPr>
        <w:t>Cain</w:t>
      </w:r>
      <w:proofErr w:type="spellEnd"/>
      <w:r w:rsidRPr="00D4616D">
        <w:rPr>
          <w:sz w:val="20"/>
        </w:rPr>
        <w:t xml:space="preserve"> International </w:t>
      </w:r>
      <w:proofErr w:type="spellStart"/>
      <w:r w:rsidRPr="00D4616D">
        <w:rPr>
          <w:sz w:val="20"/>
        </w:rPr>
        <w:t>Advisers</w:t>
      </w:r>
      <w:proofErr w:type="spellEnd"/>
      <w:r w:rsidRPr="00D4616D">
        <w:rPr>
          <w:sz w:val="20"/>
        </w:rPr>
        <w:t xml:space="preserve"> Limited, oddział firmy odpowiadający za zarządzanie aktywami oraz doradztwo inwestycyjne jest zarejestrowanym doradcą inwestycyjnym (SEC). </w:t>
      </w:r>
    </w:p>
    <w:p w14:paraId="7F802AF3" w14:textId="77777777" w:rsidR="00DB0800" w:rsidRDefault="00DB0800" w:rsidP="00DB0800">
      <w:pPr>
        <w:jc w:val="both"/>
        <w:rPr>
          <w:sz w:val="20"/>
        </w:rPr>
      </w:pPr>
      <w:r w:rsidRPr="00D4616D">
        <w:rPr>
          <w:sz w:val="20"/>
        </w:rPr>
        <w:t xml:space="preserve">Więcej informacji na temat </w:t>
      </w:r>
      <w:proofErr w:type="spellStart"/>
      <w:r w:rsidRPr="00D4616D">
        <w:rPr>
          <w:sz w:val="20"/>
        </w:rPr>
        <w:t>Cain</w:t>
      </w:r>
      <w:proofErr w:type="spellEnd"/>
      <w:r w:rsidRPr="00D4616D">
        <w:rPr>
          <w:sz w:val="20"/>
        </w:rPr>
        <w:t xml:space="preserve"> International można znaleźć pod adresem </w:t>
      </w:r>
      <w:hyperlink r:id="rId6" w:history="1">
        <w:r w:rsidRPr="00AD15A0">
          <w:rPr>
            <w:rStyle w:val="Hipercze"/>
            <w:sz w:val="20"/>
          </w:rPr>
          <w:t>www.cainint.com</w:t>
        </w:r>
      </w:hyperlink>
      <w:r w:rsidRPr="00D4616D">
        <w:rPr>
          <w:sz w:val="20"/>
        </w:rPr>
        <w:t>.</w:t>
      </w:r>
    </w:p>
    <w:p w14:paraId="3F31DCBB" w14:textId="77777777" w:rsidR="002370D2" w:rsidRDefault="002370D2" w:rsidP="00DB0800">
      <w:pPr>
        <w:jc w:val="both"/>
        <w:rPr>
          <w:b/>
          <w:sz w:val="16"/>
          <w:szCs w:val="20"/>
        </w:rPr>
      </w:pPr>
    </w:p>
    <w:p w14:paraId="74BBF493" w14:textId="77777777" w:rsidR="002370D2" w:rsidRPr="002370D2" w:rsidRDefault="002370D2" w:rsidP="002370D2">
      <w:pPr>
        <w:spacing w:after="0" w:line="240" w:lineRule="auto"/>
        <w:rPr>
          <w:b/>
          <w:bCs/>
          <w:sz w:val="18"/>
          <w:szCs w:val="18"/>
        </w:rPr>
      </w:pPr>
      <w:r w:rsidRPr="002370D2">
        <w:rPr>
          <w:b/>
          <w:bCs/>
          <w:sz w:val="18"/>
          <w:szCs w:val="18"/>
        </w:rPr>
        <w:t>Kontakt dla mediów:</w:t>
      </w:r>
    </w:p>
    <w:p w14:paraId="69A29ECA" w14:textId="77777777" w:rsidR="002370D2" w:rsidRPr="002370D2" w:rsidRDefault="002370D2" w:rsidP="002370D2">
      <w:pPr>
        <w:spacing w:after="0" w:line="240" w:lineRule="auto"/>
        <w:rPr>
          <w:sz w:val="18"/>
          <w:szCs w:val="18"/>
        </w:rPr>
      </w:pPr>
      <w:r w:rsidRPr="002370D2">
        <w:rPr>
          <w:sz w:val="18"/>
          <w:szCs w:val="18"/>
        </w:rPr>
        <w:t>Agnieszka Kurczych</w:t>
      </w:r>
    </w:p>
    <w:p w14:paraId="1EB2A119" w14:textId="77777777" w:rsidR="002370D2" w:rsidRPr="002370D2" w:rsidRDefault="00A36922" w:rsidP="002370D2">
      <w:pPr>
        <w:spacing w:after="0" w:line="240" w:lineRule="auto"/>
        <w:rPr>
          <w:sz w:val="18"/>
          <w:szCs w:val="18"/>
        </w:rPr>
      </w:pPr>
      <w:hyperlink r:id="rId7" w:history="1">
        <w:r w:rsidR="002370D2" w:rsidRPr="002370D2">
          <w:rPr>
            <w:rStyle w:val="Hipercze"/>
            <w:sz w:val="18"/>
            <w:szCs w:val="18"/>
          </w:rPr>
          <w:t>kurczych.agnieszka@whitestar-realestate.com</w:t>
        </w:r>
      </w:hyperlink>
      <w:r w:rsidR="002370D2" w:rsidRPr="002370D2">
        <w:rPr>
          <w:sz w:val="18"/>
          <w:szCs w:val="18"/>
        </w:rPr>
        <w:t xml:space="preserve"> </w:t>
      </w:r>
    </w:p>
    <w:p w14:paraId="45DAFD45" w14:textId="45F8F97A" w:rsidR="002370D2" w:rsidRPr="002370D2" w:rsidRDefault="002370D2" w:rsidP="002370D2">
      <w:pPr>
        <w:spacing w:after="0" w:line="240" w:lineRule="auto"/>
        <w:rPr>
          <w:sz w:val="18"/>
          <w:szCs w:val="18"/>
          <w:lang w:val="en-US"/>
        </w:rPr>
      </w:pPr>
      <w:r w:rsidRPr="002370D2">
        <w:rPr>
          <w:sz w:val="18"/>
          <w:szCs w:val="18"/>
          <w:lang w:val="en-US"/>
        </w:rPr>
        <w:t>tel. +48 667 770 281</w:t>
      </w:r>
    </w:p>
    <w:p w14:paraId="369C145C" w14:textId="77777777" w:rsidR="00560813" w:rsidRPr="002370D2" w:rsidRDefault="00560813" w:rsidP="006B6F26">
      <w:pPr>
        <w:jc w:val="both"/>
        <w:rPr>
          <w:sz w:val="20"/>
          <w:szCs w:val="20"/>
        </w:rPr>
      </w:pPr>
    </w:p>
    <w:p w14:paraId="7C33DC92" w14:textId="2D4AC6E8" w:rsidR="003A45C0" w:rsidRPr="009359A0" w:rsidRDefault="003A45C0" w:rsidP="00F40FF7">
      <w:pPr>
        <w:jc w:val="both"/>
      </w:pPr>
    </w:p>
    <w:p w14:paraId="4A374589" w14:textId="14A53CC5" w:rsidR="00251E52" w:rsidRPr="009359A0" w:rsidRDefault="00251E52" w:rsidP="00F40FF7">
      <w:pPr>
        <w:jc w:val="both"/>
      </w:pPr>
    </w:p>
    <w:sectPr w:rsidR="00251E52" w:rsidRPr="009359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0CBE" w14:textId="77777777" w:rsidR="00D7786C" w:rsidRDefault="00D7786C" w:rsidP="00ED3606">
      <w:pPr>
        <w:spacing w:after="0" w:line="240" w:lineRule="auto"/>
      </w:pPr>
      <w:r>
        <w:separator/>
      </w:r>
    </w:p>
  </w:endnote>
  <w:endnote w:type="continuationSeparator" w:id="0">
    <w:p w14:paraId="616A3BAF" w14:textId="77777777" w:rsidR="00D7786C" w:rsidRDefault="00D7786C" w:rsidP="00ED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774D" w14:textId="77777777" w:rsidR="00D7786C" w:rsidRDefault="00D7786C" w:rsidP="00ED3606">
      <w:pPr>
        <w:spacing w:after="0" w:line="240" w:lineRule="auto"/>
      </w:pPr>
      <w:r>
        <w:separator/>
      </w:r>
    </w:p>
  </w:footnote>
  <w:footnote w:type="continuationSeparator" w:id="0">
    <w:p w14:paraId="3208E8ED" w14:textId="77777777" w:rsidR="00D7786C" w:rsidRDefault="00D7786C" w:rsidP="00ED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12F1" w14:textId="77777777" w:rsidR="00ED3606" w:rsidRDefault="00ED3606" w:rsidP="00ED3606">
    <w:pPr>
      <w:pStyle w:val="Nagwek"/>
    </w:pPr>
    <w:r w:rsidRPr="003C58E5">
      <w:rPr>
        <w:noProof/>
        <w:lang w:eastAsia="pl-PL"/>
      </w:rPr>
      <w:drawing>
        <wp:inline distT="0" distB="0" distL="0" distR="0" wp14:anchorId="6D887D44" wp14:editId="283A921D">
          <wp:extent cx="808414" cy="402590"/>
          <wp:effectExtent l="0" t="0" r="0" b="0"/>
          <wp:docPr id="26" name="Obraz 26" descr="Obraz zawierający Czcionka, logo, symbol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Obraz zawierający Czcionka, logo, symbol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535" cy="40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F0D04" w14:textId="390D51EF" w:rsidR="00ED3606" w:rsidRDefault="00ED3606">
    <w:pPr>
      <w:pStyle w:val="Nagwek"/>
    </w:pPr>
  </w:p>
  <w:p w14:paraId="4F0D1EEE" w14:textId="77777777" w:rsidR="00ED3606" w:rsidRDefault="00ED36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97"/>
    <w:rsid w:val="00012473"/>
    <w:rsid w:val="00024159"/>
    <w:rsid w:val="000324C5"/>
    <w:rsid w:val="00050756"/>
    <w:rsid w:val="00055659"/>
    <w:rsid w:val="00074ADE"/>
    <w:rsid w:val="000D1AEC"/>
    <w:rsid w:val="000D1D6D"/>
    <w:rsid w:val="000D22C8"/>
    <w:rsid w:val="000E4E31"/>
    <w:rsid w:val="000E5554"/>
    <w:rsid w:val="001019EA"/>
    <w:rsid w:val="001168AD"/>
    <w:rsid w:val="00117C66"/>
    <w:rsid w:val="00134591"/>
    <w:rsid w:val="00150BDC"/>
    <w:rsid w:val="00192B45"/>
    <w:rsid w:val="001E10F9"/>
    <w:rsid w:val="001E2861"/>
    <w:rsid w:val="00202F98"/>
    <w:rsid w:val="0022081A"/>
    <w:rsid w:val="00235BAF"/>
    <w:rsid w:val="002370D2"/>
    <w:rsid w:val="0024163F"/>
    <w:rsid w:val="00246E2C"/>
    <w:rsid w:val="00251E52"/>
    <w:rsid w:val="00260DCD"/>
    <w:rsid w:val="0028731D"/>
    <w:rsid w:val="002978DE"/>
    <w:rsid w:val="002A2EC7"/>
    <w:rsid w:val="002A5E94"/>
    <w:rsid w:val="00307936"/>
    <w:rsid w:val="003330CE"/>
    <w:rsid w:val="0036249B"/>
    <w:rsid w:val="003635D4"/>
    <w:rsid w:val="00372C53"/>
    <w:rsid w:val="00390226"/>
    <w:rsid w:val="003A45C0"/>
    <w:rsid w:val="003A62A8"/>
    <w:rsid w:val="003C5FD2"/>
    <w:rsid w:val="003D121B"/>
    <w:rsid w:val="003D6884"/>
    <w:rsid w:val="003E4654"/>
    <w:rsid w:val="003F3570"/>
    <w:rsid w:val="00476F7F"/>
    <w:rsid w:val="004A036F"/>
    <w:rsid w:val="004A7622"/>
    <w:rsid w:val="004B4C2F"/>
    <w:rsid w:val="004C0760"/>
    <w:rsid w:val="004E7669"/>
    <w:rsid w:val="005432E8"/>
    <w:rsid w:val="00560813"/>
    <w:rsid w:val="00575C30"/>
    <w:rsid w:val="00590B1A"/>
    <w:rsid w:val="005910F5"/>
    <w:rsid w:val="005A0C06"/>
    <w:rsid w:val="005A6B18"/>
    <w:rsid w:val="005A6C0B"/>
    <w:rsid w:val="005A7DEF"/>
    <w:rsid w:val="005B598C"/>
    <w:rsid w:val="005C05D0"/>
    <w:rsid w:val="00603B17"/>
    <w:rsid w:val="0064352F"/>
    <w:rsid w:val="006712EC"/>
    <w:rsid w:val="00671494"/>
    <w:rsid w:val="006904FB"/>
    <w:rsid w:val="006B6F26"/>
    <w:rsid w:val="006C0D56"/>
    <w:rsid w:val="006E5597"/>
    <w:rsid w:val="006F1DA3"/>
    <w:rsid w:val="006F63AC"/>
    <w:rsid w:val="00731A7B"/>
    <w:rsid w:val="007435BC"/>
    <w:rsid w:val="007705F8"/>
    <w:rsid w:val="0077089E"/>
    <w:rsid w:val="007A3C42"/>
    <w:rsid w:val="007B01A4"/>
    <w:rsid w:val="007C1F69"/>
    <w:rsid w:val="007C7B0B"/>
    <w:rsid w:val="007E7844"/>
    <w:rsid w:val="00856E22"/>
    <w:rsid w:val="008777CA"/>
    <w:rsid w:val="008A409E"/>
    <w:rsid w:val="008B0F55"/>
    <w:rsid w:val="008E0A25"/>
    <w:rsid w:val="008E175F"/>
    <w:rsid w:val="009359A0"/>
    <w:rsid w:val="009A2A9D"/>
    <w:rsid w:val="009D332B"/>
    <w:rsid w:val="009D73CD"/>
    <w:rsid w:val="00A3558E"/>
    <w:rsid w:val="00A36922"/>
    <w:rsid w:val="00A72C69"/>
    <w:rsid w:val="00AB01E1"/>
    <w:rsid w:val="00AB5E41"/>
    <w:rsid w:val="00AC5A27"/>
    <w:rsid w:val="00AC5A81"/>
    <w:rsid w:val="00B03DA0"/>
    <w:rsid w:val="00B229C7"/>
    <w:rsid w:val="00B2692A"/>
    <w:rsid w:val="00B503BE"/>
    <w:rsid w:val="00B604D0"/>
    <w:rsid w:val="00B674DD"/>
    <w:rsid w:val="00BC47D7"/>
    <w:rsid w:val="00BE2F6F"/>
    <w:rsid w:val="00C219FA"/>
    <w:rsid w:val="00C30C24"/>
    <w:rsid w:val="00C312C1"/>
    <w:rsid w:val="00C318D2"/>
    <w:rsid w:val="00C31F6B"/>
    <w:rsid w:val="00C36E9F"/>
    <w:rsid w:val="00C40F7B"/>
    <w:rsid w:val="00C425BD"/>
    <w:rsid w:val="00C436C1"/>
    <w:rsid w:val="00C52302"/>
    <w:rsid w:val="00C756B6"/>
    <w:rsid w:val="00CE3C54"/>
    <w:rsid w:val="00CE4A07"/>
    <w:rsid w:val="00CE4BFA"/>
    <w:rsid w:val="00CF4088"/>
    <w:rsid w:val="00D00684"/>
    <w:rsid w:val="00D02887"/>
    <w:rsid w:val="00D06676"/>
    <w:rsid w:val="00D15BDB"/>
    <w:rsid w:val="00D33AD3"/>
    <w:rsid w:val="00D41D0C"/>
    <w:rsid w:val="00D47C85"/>
    <w:rsid w:val="00D61268"/>
    <w:rsid w:val="00D7786C"/>
    <w:rsid w:val="00D91EBA"/>
    <w:rsid w:val="00DA0345"/>
    <w:rsid w:val="00DA3612"/>
    <w:rsid w:val="00DA7A3D"/>
    <w:rsid w:val="00DB0800"/>
    <w:rsid w:val="00DF3CD5"/>
    <w:rsid w:val="00E15044"/>
    <w:rsid w:val="00E371DA"/>
    <w:rsid w:val="00E54DB3"/>
    <w:rsid w:val="00E66BED"/>
    <w:rsid w:val="00E9644B"/>
    <w:rsid w:val="00EB5EC9"/>
    <w:rsid w:val="00ED3606"/>
    <w:rsid w:val="00EE00C4"/>
    <w:rsid w:val="00EE7ECE"/>
    <w:rsid w:val="00EF5B4F"/>
    <w:rsid w:val="00F27008"/>
    <w:rsid w:val="00F40FF7"/>
    <w:rsid w:val="00F47042"/>
    <w:rsid w:val="00F92882"/>
    <w:rsid w:val="00F9525A"/>
    <w:rsid w:val="00FA47F8"/>
    <w:rsid w:val="00FC5A50"/>
    <w:rsid w:val="00FD7D2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6C26"/>
  <w15:chartTrackingRefBased/>
  <w15:docId w15:val="{F923C1FB-C7A6-46CC-9AB6-5298DF13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606"/>
  </w:style>
  <w:style w:type="paragraph" w:styleId="Stopka">
    <w:name w:val="footer"/>
    <w:basedOn w:val="Normalny"/>
    <w:link w:val="StopkaZnak"/>
    <w:uiPriority w:val="99"/>
    <w:unhideWhenUsed/>
    <w:rsid w:val="00ED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606"/>
  </w:style>
  <w:style w:type="character" w:styleId="Hipercze">
    <w:name w:val="Hyperlink"/>
    <w:basedOn w:val="Domylnaczcionkaakapitu"/>
    <w:uiPriority w:val="99"/>
    <w:unhideWhenUsed/>
    <w:rsid w:val="00DB08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C0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urczych.agnieszka@whitestar-realesta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inin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Kurczych</dc:creator>
  <cp:keywords/>
  <dc:description/>
  <cp:lastModifiedBy>Agnieszka Kurczych</cp:lastModifiedBy>
  <cp:revision>2</cp:revision>
  <dcterms:created xsi:type="dcterms:W3CDTF">2023-06-06T12:02:00Z</dcterms:created>
  <dcterms:modified xsi:type="dcterms:W3CDTF">2023-06-06T12:02:00Z</dcterms:modified>
</cp:coreProperties>
</file>